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4C" w:rsidRDefault="009D674C" w:rsidP="009D674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>
        <w:rPr>
          <w:rFonts w:ascii="Tahoma" w:hAnsi="Tahoma" w:cs="Tahoma"/>
          <w:b/>
          <w:bCs/>
          <w:sz w:val="24"/>
          <w:szCs w:val="24"/>
        </w:rPr>
        <w:t xml:space="preserve"> : </w:t>
      </w:r>
      <w:r>
        <w:rPr>
          <w:rFonts w:ascii="Tahoma" w:hAnsi="Tahoma" w:cs="Tahoma" w:hint="cs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="00044122">
        <w:rPr>
          <w:rFonts w:ascii="Tahoma" w:hAnsi="Tahoma" w:cs="Tahoma"/>
          <w:noProof/>
          <w:sz w:val="20"/>
          <w:szCs w:val="20"/>
          <w:cs/>
        </w:rPr>
        <w:t>บางศาลา</w:t>
      </w:r>
      <w:r>
        <w:rPr>
          <w:rFonts w:ascii="Tahoma" w:hAnsi="Tahoma" w:cs="Tahoma"/>
          <w:noProof/>
          <w:sz w:val="20"/>
          <w:szCs w:val="20"/>
          <w:cs/>
        </w:rPr>
        <w:t>อำเภอปากพนังจังหวัดนครศรีธรรมราชกระทรวงมหาดไทย</w:t>
      </w:r>
    </w:p>
    <w:p w:rsidR="009D674C" w:rsidRDefault="009D674C" w:rsidP="009D674C">
      <w:pPr>
        <w:spacing w:after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82A9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D674C" w:rsidRDefault="009D674C" w:rsidP="009D674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 xml:space="preserve">. 2475 </w:t>
      </w:r>
      <w:r>
        <w:rPr>
          <w:rFonts w:ascii="Tahoma" w:hAnsi="Tahoma" w:cs="Tahoma" w:hint="cs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1.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องค์กรปกครองส่วนท้องถิ่น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 w:hint="cs"/>
          <w:noProof/>
          <w:sz w:val="20"/>
          <w:szCs w:val="20"/>
          <w:cs/>
        </w:rPr>
        <w:t>เทศบาล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 w:hint="cs"/>
          <w:noProof/>
          <w:sz w:val="20"/>
          <w:szCs w:val="20"/>
          <w:cs/>
        </w:rPr>
        <w:t>องค์การบริหารส่วนตำบล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 w:hint="cs"/>
          <w:noProof/>
          <w:sz w:val="20"/>
          <w:szCs w:val="20"/>
          <w:cs/>
        </w:rPr>
        <w:t>เมืองพัทยา</w:t>
      </w:r>
      <w:r>
        <w:rPr>
          <w:rFonts w:ascii="Tahoma" w:hAnsi="Tahoma" w:cs="Tahoma"/>
          <w:noProof/>
          <w:sz w:val="20"/>
          <w:szCs w:val="20"/>
        </w:rPr>
        <w:t xml:space="preserve">) </w:t>
      </w:r>
      <w:r>
        <w:rPr>
          <w:rFonts w:ascii="Tahoma" w:hAnsi="Tahoma" w:cs="Tahoma" w:hint="cs"/>
          <w:noProof/>
          <w:sz w:val="20"/>
          <w:szCs w:val="20"/>
          <w:cs/>
        </w:rPr>
        <w:t>ประชาสัมพันธ์ขั้นตอนและ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>วิธีการชำระภาษี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2.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 w:hint="cs"/>
          <w:noProof/>
          <w:sz w:val="20"/>
          <w:szCs w:val="20"/>
          <w:cs/>
        </w:rPr>
        <w:t>ภ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ร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ด</w:t>
      </w:r>
      <w:r>
        <w:rPr>
          <w:rFonts w:ascii="Tahoma" w:hAnsi="Tahoma" w:cs="Tahoma"/>
          <w:noProof/>
          <w:sz w:val="20"/>
          <w:szCs w:val="20"/>
        </w:rPr>
        <w:t>.2)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3.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 w:hint="cs"/>
          <w:noProof/>
          <w:sz w:val="20"/>
          <w:szCs w:val="20"/>
          <w:cs/>
        </w:rPr>
        <w:t>ภ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ร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ด</w:t>
      </w:r>
      <w:r>
        <w:rPr>
          <w:rFonts w:ascii="Tahoma" w:hAnsi="Tahoma" w:cs="Tahoma"/>
          <w:noProof/>
          <w:sz w:val="20"/>
          <w:szCs w:val="20"/>
        </w:rPr>
        <w:t xml:space="preserve">.2) </w:t>
      </w:r>
      <w:r>
        <w:rPr>
          <w:rFonts w:ascii="Tahoma" w:hAnsi="Tahoma" w:cs="Tahoma" w:hint="cs"/>
          <w:noProof/>
          <w:sz w:val="20"/>
          <w:szCs w:val="20"/>
          <w:cs/>
        </w:rPr>
        <w:t>ภายในเดือนกุมภาพันธ์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4.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 w:hint="cs"/>
          <w:noProof/>
          <w:sz w:val="20"/>
          <w:szCs w:val="20"/>
          <w:cs/>
        </w:rPr>
        <w:t>ภ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ร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ด</w:t>
      </w:r>
      <w:r>
        <w:rPr>
          <w:rFonts w:ascii="Tahoma" w:hAnsi="Tahoma" w:cs="Tahoma"/>
          <w:noProof/>
          <w:sz w:val="20"/>
          <w:szCs w:val="20"/>
        </w:rPr>
        <w:t>.8)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>5.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 w:hint="cs"/>
          <w:noProof/>
          <w:sz w:val="20"/>
          <w:szCs w:val="20"/>
          <w:cs/>
        </w:rPr>
        <w:t>เจ้าของทรัพย์สินชำระภาษีทันทีหรือชำระภาษีภายในกำหนดเวลา</w:t>
      </w:r>
      <w:r>
        <w:rPr>
          <w:rFonts w:ascii="Tahoma" w:hAnsi="Tahoma" w:cs="Tahoma"/>
          <w:noProof/>
          <w:sz w:val="20"/>
          <w:szCs w:val="20"/>
        </w:rPr>
        <w:t>)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6.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>
        <w:rPr>
          <w:rFonts w:ascii="Tahoma" w:hAnsi="Tahoma" w:cs="Tahoma"/>
          <w:noProof/>
          <w:sz w:val="20"/>
          <w:szCs w:val="20"/>
        </w:rPr>
        <w:t xml:space="preserve">30 </w:t>
      </w:r>
      <w:r>
        <w:rPr>
          <w:rFonts w:ascii="Tahoma" w:hAnsi="Tahoma" w:cs="Tahoma" w:hint="cs"/>
          <w:noProof/>
          <w:sz w:val="20"/>
          <w:szCs w:val="20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7.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กรณีที่ผู้รับประเมิน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 w:hint="cs"/>
          <w:noProof/>
          <w:sz w:val="20"/>
          <w:szCs w:val="20"/>
          <w:cs/>
        </w:rPr>
        <w:t>เจ้าของทรัพย์สิน</w:t>
      </w:r>
      <w:r>
        <w:rPr>
          <w:rFonts w:ascii="Tahoma" w:hAnsi="Tahoma" w:cs="Tahoma"/>
          <w:noProof/>
          <w:sz w:val="20"/>
          <w:szCs w:val="20"/>
        </w:rPr>
        <w:t xml:space="preserve">)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>
        <w:rPr>
          <w:rFonts w:ascii="Tahoma" w:hAnsi="Tahoma" w:cs="Tahoma"/>
          <w:noProof/>
          <w:sz w:val="20"/>
          <w:szCs w:val="20"/>
        </w:rPr>
        <w:t xml:space="preserve">15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>
        <w:rPr>
          <w:rFonts w:ascii="Tahoma" w:hAnsi="Tahoma" w:cs="Tahoma"/>
          <w:noProof/>
          <w:sz w:val="20"/>
          <w:szCs w:val="20"/>
        </w:rPr>
        <w:t xml:space="preserve">30 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วันนับจากวันที่เจ้าของทรัพย์สินยื่นอุทธรณ์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 w:hint="cs"/>
          <w:noProof/>
          <w:sz w:val="20"/>
          <w:szCs w:val="20"/>
          <w:cs/>
        </w:rPr>
        <w:t>ภ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ร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ด</w:t>
      </w:r>
      <w:r>
        <w:rPr>
          <w:rFonts w:ascii="Tahoma" w:hAnsi="Tahoma" w:cs="Tahoma"/>
          <w:noProof/>
          <w:sz w:val="20"/>
          <w:szCs w:val="20"/>
        </w:rPr>
        <w:t>.9)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8. </w:t>
      </w:r>
      <w:r>
        <w:rPr>
          <w:rFonts w:ascii="Tahoma" w:hAnsi="Tahoma" w:cs="Tahoma" w:hint="cs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 w:hint="cs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 w:hint="cs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 w:hint="cs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9. </w:t>
      </w:r>
      <w:r>
        <w:rPr>
          <w:rFonts w:ascii="Tahoma" w:hAnsi="Tahoma" w:cs="Tahoma" w:hint="cs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10. </w:t>
      </w:r>
      <w:r>
        <w:rPr>
          <w:rFonts w:ascii="Tahoma" w:hAnsi="Tahoma" w:cs="Tahoma" w:hint="cs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>11.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>
        <w:rPr>
          <w:rFonts w:ascii="Tahoma" w:hAnsi="Tahoma" w:cs="Tahoma"/>
          <w:noProof/>
          <w:sz w:val="20"/>
          <w:szCs w:val="20"/>
        </w:rPr>
        <w:t xml:space="preserve">7 </w:t>
      </w:r>
      <w:r>
        <w:rPr>
          <w:rFonts w:ascii="Tahoma" w:hAnsi="Tahoma" w:cs="Tahoma" w:hint="cs"/>
          <w:noProof/>
          <w:sz w:val="20"/>
          <w:szCs w:val="20"/>
          <w:cs/>
        </w:rPr>
        <w:t>วันนับแต่วันที่พิจารณาแล้วเสร็จ</w:t>
      </w:r>
      <w:r>
        <w:rPr>
          <w:rFonts w:ascii="Tahoma" w:hAnsi="Tahoma" w:cs="Tahoma"/>
          <w:noProof/>
          <w:sz w:val="20"/>
          <w:szCs w:val="20"/>
        </w:rPr>
        <w:br/>
      </w: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D674C" w:rsidTr="009D674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04412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บางศาลา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noProof/>
          <w:sz w:val="20"/>
          <w:szCs w:val="20"/>
        </w:rPr>
        <w:t xml:space="preserve">31 </w:t>
      </w:r>
      <w:r>
        <w:rPr>
          <w:rFonts w:ascii="Tahoma" w:hAnsi="Tahoma" w:cs="Tahoma" w:hint="cs"/>
          <w:noProof/>
          <w:sz w:val="20"/>
          <w:szCs w:val="20"/>
          <w:cs/>
        </w:rPr>
        <w:t>วัน</w:t>
      </w: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  <w:cs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D674C" w:rsidTr="009D674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ภ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ด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วันนับแต่ผู้รับบริการมายื่นคำขอ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04412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บางศาลา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ภ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ด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ภายใน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วันนับจากวันที่ยื่นแบบแสดงรายการทรัพย์สิน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ภ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04412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บางศาลา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3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9D674C" w:rsidTr="009D674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หนังสือรับรองนิติบุคคลและงบแสดงฐานะการเงิน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ฉบับ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ฉบับ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D466379CDC554941AAE29973B94B767A"/>
                </w:placeholder>
                <w:showingPlcHdr/>
              </w:sdtPr>
              <w:sdtContent>
                <w:r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ค่าธรรมเนียม</w:t>
      </w:r>
    </w:p>
    <w:tbl>
      <w:tblPr>
        <w:tblStyle w:val="a3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9D674C" w:rsidTr="009D674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9D674C" w:rsidTr="009D674C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9D674C" w:rsidRDefault="009D674C" w:rsidP="009D674C">
      <w:pPr>
        <w:spacing w:after="0"/>
        <w:rPr>
          <w:rFonts w:ascii="Tahoma" w:hAnsi="Tahoma" w:cs="Tahoma"/>
          <w:sz w:val="16"/>
          <w:szCs w:val="20"/>
          <w:cs/>
        </w:rPr>
      </w:pP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D674C" w:rsidTr="009D674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อบต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04412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บางศาลา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ตู้ปณ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สำนักงานป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หมู่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โทรสาร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D674C" w:rsidTr="009D674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9D674C" w:rsidTr="009D67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4C" w:rsidRDefault="009D674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ภ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ด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ภ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ด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9D674C" w:rsidRDefault="009D674C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</w:p>
    <w:p w:rsidR="009D674C" w:rsidRDefault="009D674C" w:rsidP="009D674C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4C" w:rsidRDefault="009D674C" w:rsidP="009D674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FVJaotIAgAA&#10;iAQAAA4AAAAAAAAAAAAAAAAALgIAAGRycy9lMm9Eb2MueG1sUEsBAi0AFAAGAAgAAAAhAOezSwTb&#10;AAAABwEAAA8AAAAAAAAAAAAAAAAAogQAAGRycy9kb3ducmV2LnhtbFBLBQYAAAAABAAEAPMAAACq&#10;BQAAAAA=&#10;" fillcolor="#ededed [662]">
                <v:textbox style="mso-fit-shape-to-text:t">
                  <w:txbxContent>
                    <w:p w:rsidR="009D674C" w:rsidRDefault="009D674C" w:rsidP="009D674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>
        <w:rPr>
          <w:rFonts w:ascii="Tahoma" w:hAnsi="Tahoma" w:cs="Tahoma"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ประเภทของงานบริการ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9D674C" w:rsidRDefault="009D674C" w:rsidP="009D674C">
      <w:p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D674C" w:rsidTr="009D674C">
        <w:tc>
          <w:tcPr>
            <w:tcW w:w="10070" w:type="dxa"/>
          </w:tcPr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9D674C" w:rsidRDefault="009D674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ศ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</w:p>
        </w:tc>
      </w:tr>
    </w:tbl>
    <w:p w:rsidR="009D674C" w:rsidRDefault="009D674C" w:rsidP="009D674C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0.0</w:t>
      </w: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p w:rsidR="009D674C" w:rsidRDefault="009D674C" w:rsidP="009D674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การจัดเก็บภาษีโรงเรือนและที่ดินอบต</w:t>
      </w:r>
      <w:r>
        <w:rPr>
          <w:rFonts w:ascii="Tahoma" w:hAnsi="Tahoma" w:cs="Tahoma"/>
          <w:noProof/>
          <w:sz w:val="20"/>
          <w:szCs w:val="20"/>
        </w:rPr>
        <w:t>.</w:t>
      </w:r>
      <w:r w:rsidR="00044122">
        <w:rPr>
          <w:rFonts w:ascii="Tahoma" w:hAnsi="Tahoma" w:cs="Tahoma" w:hint="cs"/>
          <w:noProof/>
          <w:sz w:val="20"/>
          <w:szCs w:val="20"/>
          <w:cs/>
        </w:rPr>
        <w:t>บางศาลา</w:t>
      </w: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  <w:cs/>
        </w:rPr>
      </w:pPr>
    </w:p>
    <w:p w:rsidR="009D674C" w:rsidRDefault="009D674C" w:rsidP="009D674C">
      <w:pPr>
        <w:spacing w:after="0"/>
        <w:rPr>
          <w:rFonts w:ascii="Tahoma" w:hAnsi="Tahoma" w:cs="Tahoma"/>
          <w:sz w:val="16"/>
          <w:szCs w:val="20"/>
        </w:rPr>
      </w:pPr>
    </w:p>
    <w:p w:rsidR="009D674C" w:rsidRDefault="009D674C" w:rsidP="009D674C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>
        <w:rPr>
          <w:rFonts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9D674C" w:rsidRDefault="009D674C" w:rsidP="009D674C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2F61EF" w:rsidRDefault="002F61EF">
      <w:bookmarkStart w:id="0" w:name="_GoBack"/>
      <w:bookmarkEnd w:id="0"/>
    </w:p>
    <w:sectPr w:rsidR="002F6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4C"/>
    <w:rsid w:val="00044122"/>
    <w:rsid w:val="002F61EF"/>
    <w:rsid w:val="009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617D1-DC23-4CB2-83B3-7483B23C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66379CDC554941AAE29973B94B76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56E834-6D7E-4867-AB17-7A95C4B738D7}"/>
      </w:docPartPr>
      <w:docPartBody>
        <w:p w:rsidR="00000000" w:rsidRDefault="00B35AD8" w:rsidP="00B35AD8">
          <w:pPr>
            <w:pStyle w:val="D466379CDC554941AAE29973B94B767A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D8"/>
    <w:rsid w:val="00B35AD8"/>
    <w:rsid w:val="00E4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66379CDC554941AAE29973B94B767A">
    <w:name w:val="D466379CDC554941AAE29973B94B767A"/>
    <w:rsid w:val="00B35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2018-11-14T03:19:00Z</dcterms:created>
  <dcterms:modified xsi:type="dcterms:W3CDTF">2018-11-14T03:22:00Z</dcterms:modified>
</cp:coreProperties>
</file>